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7"/>
          <w:szCs w:val="17"/>
        </w:rPr>
      </w:pPr>
      <w:r>
        <w:rPr>
          <w:rFonts w:ascii="NewAster" w:hAnsi="NewAster" w:cs="NewAster"/>
          <w:sz w:val="17"/>
          <w:szCs w:val="17"/>
        </w:rPr>
        <w:t xml:space="preserve">LEGGE 26 aprile 2010, n. </w:t>
      </w:r>
      <w:r>
        <w:rPr>
          <w:rFonts w:ascii="NewAster-Bold" w:hAnsi="NewAster-Bold" w:cs="NewAster-Bold"/>
          <w:b/>
          <w:bCs/>
          <w:sz w:val="17"/>
          <w:szCs w:val="17"/>
        </w:rPr>
        <w:t>10</w:t>
      </w:r>
      <w:r>
        <w:rPr>
          <w:rFonts w:ascii="NewAster" w:hAnsi="NewAster" w:cs="NewAster"/>
          <w:sz w:val="17"/>
          <w:szCs w:val="17"/>
        </w:rPr>
        <w:t>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Bold" w:hAnsi="NewAster-Bold" w:cs="NewAster-Bold"/>
          <w:b/>
          <w:bCs/>
          <w:sz w:val="17"/>
          <w:szCs w:val="17"/>
        </w:rPr>
      </w:pPr>
      <w:r>
        <w:rPr>
          <w:rFonts w:ascii="NewAster-Bold" w:hAnsi="NewAster-Bold" w:cs="NewAster-Bold"/>
          <w:b/>
          <w:bCs/>
          <w:sz w:val="17"/>
          <w:szCs w:val="17"/>
        </w:rPr>
        <w:t>Disposizioni sulla partecipazione della Regione 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Bold" w:hAnsi="NewAster-Bold" w:cs="NewAster-Bold"/>
          <w:b/>
          <w:bCs/>
          <w:sz w:val="17"/>
          <w:szCs w:val="17"/>
        </w:rPr>
      </w:pPr>
      <w:r>
        <w:rPr>
          <w:rFonts w:ascii="NewAster-Bold" w:hAnsi="NewAster-Bold" w:cs="NewAster-Bold"/>
          <w:b/>
          <w:bCs/>
          <w:sz w:val="17"/>
          <w:szCs w:val="17"/>
        </w:rPr>
        <w:t>processo normativo dell’Unione europea, sulle procedure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Bold" w:hAnsi="NewAster-Bold" w:cs="NewAster-Bold"/>
          <w:b/>
          <w:bCs/>
          <w:sz w:val="17"/>
          <w:szCs w:val="17"/>
        </w:rPr>
      </w:pPr>
      <w:r>
        <w:rPr>
          <w:rFonts w:ascii="NewAster-Bold" w:hAnsi="NewAster-Bold" w:cs="NewAster-Bold"/>
          <w:b/>
          <w:bCs/>
          <w:sz w:val="17"/>
          <w:szCs w:val="17"/>
        </w:rPr>
        <w:t>di esecuzione degli obblighi derivanti dall’appartenenza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Bold" w:hAnsi="NewAster-Bold" w:cs="NewAster-Bold"/>
          <w:b/>
          <w:bCs/>
          <w:sz w:val="17"/>
          <w:szCs w:val="17"/>
        </w:rPr>
      </w:pPr>
      <w:r>
        <w:rPr>
          <w:rFonts w:ascii="NewAster-Bold" w:hAnsi="NewAster-Bold" w:cs="NewAster-Bold"/>
          <w:b/>
          <w:bCs/>
          <w:sz w:val="17"/>
          <w:szCs w:val="17"/>
        </w:rPr>
        <w:t>all’Unione europea e di attuazione delle politiche europee.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REGIONE SICILIANA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6"/>
          <w:szCs w:val="16"/>
        </w:rPr>
      </w:pPr>
      <w:r>
        <w:rPr>
          <w:rFonts w:ascii="NewAster" w:hAnsi="NewAster" w:cs="NewAster"/>
          <w:sz w:val="16"/>
          <w:szCs w:val="16"/>
        </w:rPr>
        <w:t>L’ASSEMBLEA REGIONALE HA APPROVATO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IL PRESIDENTE DELLA REGIONE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6"/>
          <w:szCs w:val="16"/>
        </w:rPr>
      </w:pPr>
      <w:r>
        <w:rPr>
          <w:rFonts w:ascii="NewAster" w:hAnsi="NewAster" w:cs="NewAster"/>
          <w:sz w:val="16"/>
          <w:szCs w:val="16"/>
        </w:rPr>
        <w:t>PROMULGA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la seguente legge: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Titolo 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6"/>
          <w:szCs w:val="16"/>
        </w:rPr>
      </w:pPr>
      <w:r>
        <w:rPr>
          <w:rFonts w:ascii="NewAster" w:hAnsi="NewAster" w:cs="NewAster"/>
          <w:sz w:val="16"/>
          <w:szCs w:val="16"/>
        </w:rPr>
        <w:t>NORME SULLA PARTECIPAZIONE DELLA REGIONE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6"/>
          <w:szCs w:val="16"/>
        </w:rPr>
      </w:pPr>
      <w:r>
        <w:rPr>
          <w:rFonts w:ascii="NewAster" w:hAnsi="NewAster" w:cs="NewAster"/>
          <w:sz w:val="16"/>
          <w:szCs w:val="16"/>
        </w:rPr>
        <w:t>ALLA FORMAZIONE E ATTUAZIONE DEGLI ATTI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6"/>
          <w:szCs w:val="16"/>
        </w:rPr>
      </w:pPr>
      <w:r>
        <w:rPr>
          <w:rFonts w:ascii="NewAster" w:hAnsi="NewAster" w:cs="NewAster"/>
          <w:sz w:val="16"/>
          <w:szCs w:val="16"/>
        </w:rPr>
        <w:t>E ALLA DETERMINAZIONE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6"/>
          <w:szCs w:val="16"/>
        </w:rPr>
      </w:pPr>
      <w:r>
        <w:rPr>
          <w:rFonts w:ascii="NewAster" w:hAnsi="NewAster" w:cs="NewAster"/>
          <w:sz w:val="16"/>
          <w:szCs w:val="16"/>
        </w:rPr>
        <w:t>DELLE POLITICHE DELL’UNIONE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6"/>
          <w:szCs w:val="16"/>
        </w:rPr>
      </w:pPr>
      <w:r>
        <w:rPr>
          <w:rFonts w:ascii="NewAster" w:hAnsi="NewAster" w:cs="NewAster"/>
          <w:sz w:val="16"/>
          <w:szCs w:val="16"/>
        </w:rPr>
        <w:t>E SULL’ESERCIZIO DEL POTERE ESTERO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Art. 1.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Principi e finalità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1. La Regione, nel rispetto della Costituzione, dello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Statuto regionale e delle norme di procedura stabilite</w:t>
      </w:r>
    </w:p>
    <w:p w:rsidR="00030901" w:rsidRDefault="002E12FE" w:rsidP="002E12FE">
      <w:pPr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 xml:space="preserve">dalle leggi dello Stato, nell’ambito delle proprie </w:t>
      </w:r>
      <w:proofErr w:type="spellStart"/>
      <w:r>
        <w:rPr>
          <w:rFonts w:ascii="NewAster" w:hAnsi="NewAster" w:cs="NewAster"/>
          <w:sz w:val="19"/>
          <w:szCs w:val="19"/>
        </w:rPr>
        <w:t>competen</w:t>
      </w:r>
      <w:proofErr w:type="spellEnd"/>
      <w:r>
        <w:rPr>
          <w:rFonts w:ascii="NewAster" w:hAnsi="NewAster" w:cs="NewAster"/>
          <w:sz w:val="19"/>
          <w:szCs w:val="19"/>
        </w:rPr>
        <w:t>-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proofErr w:type="spellStart"/>
      <w:r>
        <w:rPr>
          <w:rFonts w:ascii="NewAster" w:hAnsi="NewAster" w:cs="NewAster"/>
          <w:color w:val="000000"/>
          <w:sz w:val="19"/>
          <w:szCs w:val="19"/>
        </w:rPr>
        <w:t>ze</w:t>
      </w:r>
      <w:proofErr w:type="spellEnd"/>
      <w:r>
        <w:rPr>
          <w:rFonts w:ascii="NewAster" w:hAnsi="NewAster" w:cs="NewAster"/>
          <w:color w:val="000000"/>
          <w:sz w:val="19"/>
          <w:szCs w:val="19"/>
        </w:rPr>
        <w:t>, concorre direttamente alla formazione degli atti e alla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determinazione delle politiche dell’Unione europea, garantisce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l’adempimento degli obblighi derivanti dall’appartenenza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dell’Italia all’Unione europea e provvede all’attuazione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ed esecuzione degli accordi internazionali sulla base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dei principi di sussidiarietà, proporzionalità, efficienza,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trasparenza, partecipazione democratica e leale collaborazione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con lo Stato, secondo le modalità disciplinate dalla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presente legge.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Art. 2.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Osservazioni della Regione sui progetti di atti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dell’Unione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1. Il Governo della Regione definisce le osservazioni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Regione sui progetti di atti dell’Unione europea nonché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sugli atti preordinati alla formulazione degli stessi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sulle loro modificazioni.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2. Il Governo della Regione riferisce alle competenti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commissioni dell’Assemblea regionale siciliana e alla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Commissione per l’esame delle questioni concernenti l’attività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dell’Unione europea della medesima Assemblea sulle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proposte di osservazioni.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3. Le commissioni competenti e la Commissione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l’esame delle questioni concernenti l’attività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europea esaminano i progetti e gli atti di cui al comma 1 ed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esprimono atti di indirizzo al Governo della Regione ai fini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formazione della posizione italiana. L’Assemblea può,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inoltre, formulare osservazioni e trasmetterle al Presidente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 Consiglio o al Ministro per le politiche europee, ai sensi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dell’articolo 5, comma 3, della legge 4 febbraio 2005, n. 11,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tramite la Conferenza dei Presidenti delle Assemblee, dei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Consigli regionali e delle Province autonome.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4. L’Assemblea regionale siciliana, altresì, secondo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quanto previsto dall’articolo 6 del protocollo sull’applicazione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dei principi di sussidiarietà e di proporzionalità allegato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al Trattato sull’Unione europea (TUE) e al Trattato sul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funzionamento dell’Unione europea, trasmette al Parlamento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Repubblica le proprie valutazioni circa il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rispetto del principio di sussidiarietà nelle proposte e negli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atti dell’Unione europea che abbiano ad oggetto materie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competenza regionale.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5. L’Assemblea regionale siciliana può esprimere indirizzi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al Governo della Regione anche al fine di sollecitare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la richiesta di convocazione della Conferenza permanente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per i rapporti tra lo Stato, le Regioni e le Province autonome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di Trento e Bolzano per il raggiungimento dell’intesa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per l’apposizione della riserva di esame di cui all’articolo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lastRenderedPageBreak/>
        <w:t>5, commi 4 e 5, della legge 4 febbraio 2005, n. 11.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Art. 3.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Esame del programma legislativo annuale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e dei documenti di consultazione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della Commissione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1. Le commissioni dell’Assemblea regionale siciliana,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per le parti di propria competenza, e la Commissione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l’esame delle questioni concernenti l’attività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europea della medesima Assemblea, esaminano i libri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bianchi, i libri verdi, le comunicazioni e il programma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legislativo annuale della Commissione europea. Le commissioni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possono formulare osservazioni ed esprimere atti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di indirizzo al Governo della Regione. L’Assemblea può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assumere le conseguenti determinazioni ed esprimere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eventuali atti d’indirizzo che contribuiscono alla formazione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posizione italiana.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Art. 4.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Obblighi di informazione sulla formazione degli atti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e la definizione delle politiche dell’Unione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1. Il Governo della Regione comunica all’Assemblea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regionale siciliana: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a) preventivamente il programma dei lavori e, successivamente,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le risultanze delle riunioni della Conferenza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permanente per i rapporti tra lo Stato, le Regioni e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Province autonome di Trento e di Bolzano convocata in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sessione comunitaria ai sensi dell’articolo 17 della legge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4 febbraio 2005, n. 11, delle riunioni per il raggiungimento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dell’intesa sui progetti e gli atti dell’Unione europea nelle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materie di competenza regionale ai sensi dell’articolo 5,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comma 4, della legge 4 febbraio 2005, n. 11, nonché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altre riunioni aventi ad oggetto questioni europee;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b) preventivamente il programma dei lavori e, successivamente,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le risultanze della Conferenza dei Presidenti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delle Regioni e delle Province autonome di Trento 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Bolzano che abbiano ad oggetto questioni europee;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c) preventivamente il programma dei lavori e, successivamente,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le risultanze dei tavoli di coordinamento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nazionali sui progetti e gli atti dell’Unione europea nelle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materie di competenza regionale ai fini della definizione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posizione italiana ai sensi dell’articolo 5, comma 7,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legge 4 febbraio 2005, n. 11;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d) preventivamente il programma dei lavori e, successivamente,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le risultanze del comitato tecnico integrato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Comitato interministeriale per gli affari comunitari europei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cui all’articolo 2, comma 4, della legge 4 febbraio 2005, n. 11;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e) le risultanze delle riunioni della Conferenza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Stato-Regioni nelle quali il Governo della Repubblica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abbia illustrato la posizione che intende assumere relativamente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alle proposte e alle materie di competenza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inserite all’ordine del giorno del Consiglio europeo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 Consiglio dei Ministri dell’Unione europea, ai sensi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dell’articolo 5, comma 10, della legge 4 febbraio 2005,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n. 11, e gli esiti delle relative riunioni del Consiglio europeo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 del Consiglio dei Ministri dell’Unione europea;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f) preventivamente il programma dei lavori e, successivamente,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gli esiti degli incontri svolti dalle delegazioni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governative che partecipano alle attività del Consiglio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Commissione europea ai sensi dell’articolo 5, comma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1, della legge 5 giugno 2003, n. 131.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2. In relazione agli atti di cui al comma 1, le commissioni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dell’Assemblea regionale siciliana possono formulare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osservazioni ed esprimere indirizzi al Governo della Regione.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Art. 5.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Rappresentanti regionali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nel Comitato delle Regioni dell’Unione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lastRenderedPageBreak/>
        <w:t>1. L’indicazione dei rappresentanti regionali, titolari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supplenti, in seno al Comitato delle Regioni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europea, quando spetti alla Regione, è effettuata dal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Governo della Regione, previo parere della Commissione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per l’esame delle questioni concernenti l’attività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europea dell’Assemblea regionale siciliana.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2. Il Governo della Regione garantisce un’informazione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qualificata e tempestiva alla Commissione per l’esame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delle questioni concernenti l’attività dell’Unione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dell’attività svolta dai rappresentanti regionali in seno 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predetto Comitato.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Art. 6.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Obblighi di informazione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1. Il Governo della Regione comunica all’Assemblea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C1C1C1"/>
          <w:sz w:val="40"/>
          <w:szCs w:val="40"/>
        </w:rPr>
      </w:pPr>
      <w:r>
        <w:rPr>
          <w:rFonts w:ascii="NewAster" w:hAnsi="NewAster" w:cs="NewAster"/>
          <w:color w:val="000000"/>
          <w:sz w:val="19"/>
          <w:szCs w:val="19"/>
        </w:rPr>
        <w:t xml:space="preserve">regionale siciliana l’avvio dei procedimenti di indagine 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male sugli aiuti di Stato e delle procedure di infrazione da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parte della Commissione europea per inadempienze o violazioni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degli obblighi derivanti dall’appartenenza all’Unione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europea imputabili alla Regione, con le informazioni sulle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eventuali conseguenze di carattere finanziario.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2. Le commissioni competenti e la Commissione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l’esame delle questioni concernenti l’attività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europea dell’Assemblea regionale siciliana esaminano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atti di cui al comma 1 e possono formulare osservazioni 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esprimere atti d’indirizzo al Governo della Regione.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3. I dipartimenti regionali assicurano una verifica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costante della conformità dell’ordinamento regionale con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quello dell’Unione europea, anche ai fini dell’articolo 8,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comma 3, della legge 4 febbraio 2005, n. 11, e ne trasmettono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le risultanze, con particolare riguardo alle misure da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intraprendere, alla Presidenza della Regione. Gli assessori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regionali, per le materie relative alla propria amministrazione,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riferiscono annualmente sugli esiti di tale verifica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alle competenti commissioni dell’Assemblea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siciliana, dando conto anche dello stato di attuazione dei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provvedimenti legislativi di adeguamento all’ ordinamento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dell’Unione europea.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Art. 7.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Adeguamento dell’ordinamento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agli obblighi derivanti dall’appartenenza all’Unione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1. Il Governo della Regione, al fine di dare tempestiva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attuazione, nelle materie di competenza regionale, alle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direttive europee e di conseguire l’obiettivo dell’adeguamento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dell’ordinamento regionale all’ordinamento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europea, presenta all’Assemblea regionale siciliana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i necessari disegni di legge di settore. Quando sorga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l’obbligo in capo agli Stati membri di dare attuazione agli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atti dell’Unione europea entro un termine stabilito dai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medesimi, il Governo presenta i predetti disegni di legge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non oltre i tre mesi anteriori alla scadenza, anche al fine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evitare che la Regione incorra nelle sanzioni previste dall’ordinamento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nazionale e da quello dell’Unione europea.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Art. 8.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Contenuto della legge sulla partecipazione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della Regione all’Unione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1. Al fine di garantire il periodico adeguamento dell’ordinamento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regionale agli obblighi derivanti dall’emanazione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di atti dell’Unione europea o da sentenze degli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organi giurisdizionali dell’Unione europea, il Governo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della Regione, entro il 30 aprile di ogni anno, presenta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all’Assemblea regionale siciliana un disegno di legge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l’adempimento degli obblighi derivanti dall’appartenenza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all’Unione europea denominato ‘Legge sulla partecipazione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della Regione all’Unione europea’ seguito dall’anno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di riferimento. Nella relazione al disegno di legge, il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lastRenderedPageBreak/>
        <w:t>Governo della Regione riferisce sullo stato di conformità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dell’ordinamento regionale all’ordinamento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europea e, in particolare, sullo stato delle eventuali procedure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di infrazione per inadempienze e violazione degli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obblighi imputabili alla Regione. Da conto, in particolare,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delle direttive in merito alle quali il termine di recepimento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è scaduto e lo Stato ha adottato provvedimenti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attuativi nell’esercizio del potere sostitutivo ai sensi dell’articolo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117, quinto comma, della Costituzione.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2. La legge sulla partecipazione della Regione alla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Unione europea: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a) reca le disposizioni volte a dare attuazione, nelle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materie di competenza regionale, ove non si sia provveduto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con i disegni di legge di settore di cui all’articolo 7,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comma 1, alle direttive europee e ad assicurare, ove necessario,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la piena applicazione dei regolamenti europei e 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conformità ai principi sanciti dalla giurisprudenza degli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organi giurisdizionali dell’Unione europea;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b) contiene le disposizioni necessarie all’esecuzione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delle sentenze degli organi giurisdizionali e degli atti della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Commissione o degli altri organi dell’Unione europea 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comportino obblighi di adeguamento per la Regione e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opportune disposizioni modificative o abrogative di disposizioni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vigenti oggetto di procedure d’infrazione;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c) contiene, altresì, le disposizioni modificative 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abrogative della legislazione regionale vigente necessarie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all’attuazione o applicazione degli atti di cui alle lettere a)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 b) e a garantire la conformità dell’ordinamento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 quello dell’Unione europea.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3. Alla legge sulla partecipazione della Regione alla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Unione europea è allegato un elenco contenente: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a) le direttive europee che non necessitino di provvedimenti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di attuazione in quanto l’ordinamento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è già conforme ad esse;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b) gli atti dell’Unione europea che non necessitino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interventi legislativi con l’indicazione dei relativi provvedimenti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amministrativi di attuazione, adottati o da adottare.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Art. 9.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Relazione annuale del Governo della Regione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sulla partecipazione alla formazione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degli atti dell’Unione europea ed alla determinazione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delle politiche dell’Unione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e sull’attività di rilievo internazionale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1. Entro il 30 aprile di ogni anno, il Governo della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Regione presenta all’Assemblea regionale siciliana una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relazione relativa a: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a) le attività svolte, anche dai singoli assessori, e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posizioni assunte e che intenda assumere nella formazione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degli atti e nella determinazione delle politiche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dell’Unione europea, nelle sedi sia nazionali che europee;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b) le attività di rilievo internazionale, inclusi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accordi, le intese e le attività promozionali, posti in essere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nell’esercizio del potere estero della Regione.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2. L’Assemblea regionale siciliana può assumere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conseguenti determinazioni ed esprimere gli eventuali atti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d’indirizzo.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Art. 10.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Ricorsi dinanzi agli organi giurisdizionali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sz w:val="19"/>
          <w:szCs w:val="19"/>
        </w:rPr>
      </w:pPr>
      <w:r>
        <w:rPr>
          <w:rFonts w:ascii="NewAster-Italic" w:hAnsi="NewAster-Italic" w:cs="NewAster-Italic"/>
          <w:i/>
          <w:iCs/>
          <w:sz w:val="19"/>
          <w:szCs w:val="19"/>
        </w:rPr>
        <w:t>dell’Unione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1. Nei casi in cui la Regione sia titolare della relativa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legittimazione, il Presidente della Regione propone ricorso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dinanzi agli organi giurisdizionali dell’Unione europea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avverso gli atti della medesima Unione ritenuti illegittimi,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previa delibera della Giunta regionale, sentita la Commissione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per l’esame delle questioni concernenti l’attività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lastRenderedPageBreak/>
        <w:t>dell’Unione europea dell’Assemblea regionale siciliana.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2. Ai fini di cui all’articolo 5, comma 2, della legge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5 giugno 2003, n. 131, il Presidente della Regione chiede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al Governo della Repubblica di proporre ricorso dinanzi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agli organi giurisdizionali dell’Unione europea avverso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atti normativi ritenuti illegittimi, previa delibera della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Giunta regionale, sentita la Commissione per l’esame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questioni concernenti l’attività dell’Unione europea dell’Assemblea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regionale siciliana.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3. L’Assemblea regionale siciliana, anche ai fini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controllo giurisdizionale sul rispetto del principio di sus</w:t>
      </w:r>
      <w:r>
        <w:rPr>
          <w:rFonts w:ascii="NewAster" w:hAnsi="NewAster" w:cs="NewAster"/>
          <w:sz w:val="19"/>
          <w:szCs w:val="19"/>
        </w:rPr>
        <w:t>sidiarietà, di cui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all’art. 5 del TUE, può approvare atti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d’indirizzo al Governo della Regione ai fini dell’attivazione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procedura per l’impugnazione degli atti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dell’Unione europea.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Titolo II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NORME IN MATERIA DI PROGRAMMAZIONE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DEI FONDI EUROPEI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Art. 11.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Modifiche all’articolo 50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della legge regionale 6 agosto 2009, n. 9,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in materia di attuazione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della programmazione regionale unitaria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1. All’articolo 50 della legge regionale 6 agosto 2009,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n. 9, sono apportate le seguenti modifiche ed integrazioni: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a) alla fine del comma 1 è aggiunto il seguente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periodo: ‘Un’apposita sezione del Documento di programmazione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economico-finanziaria illustra lo stato di attuazione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programmazione regionale unitaria, in particolare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lo stato di attuazione e di avanzamento dei programmi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regionali relativi ai fondi europei, del programma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di utilizzo delle risorse del Fondo per le aree sottoutilizzate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 in genere dei programmi di spesa delle risorse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aggiuntive nazionali, delle politiche di sviluppo regionali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finanziate con risorse ordinarie, dando conto del coordinamento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fra i diversi strumenti;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b) dopo il comma 1 è aggiunto il seguente: ‘1 bis. Ai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fini dell’espressione degli atti d’indirizzo di cui al comma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1, il Governo della Regione assicura all’Assemblea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regionale siciliana una qualificata e tempestiva informazione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circa l’istruttoria degli atti e i relativi negoziati con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gli organismi dell’Unione europea, statali e con tutti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altri enti coinvolti nei tavoli di trattative, riferendo periodicamente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alla Commissione per l’esame delle questioni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concernenti l’attività dell’Unione europea e alle competenti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commissioni dell’Assemblea regionale siciliana.’;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c) il comma 3 è sostituito dal seguente: ‘3. I Programmi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operativi che attuano la programmazione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unitaria sono approvati dalla Giunta regionale previo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parere della Commissione per l’esame delle questioni concernenti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l’attività dell’Unione europea e delle competenti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commissioni dell’Assemblea regionale siciliana, da rendersi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entro quindici giorni dall’assegnazione della relativa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richiesta da parte del Presidente dell’Assemblea. Laddove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i pareri non siano trasmessi nei quindici giorni previsti, il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Governo ne prescinde. Le modifiche di carattere finanziario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 di merito ai Programmi operativi sono comunicati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alla Commissione per l’esame delle questioni concernenti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l’attività dell’Unione europea e alla II Commissione legislativa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‘Bilancio’ dell’Assemblea regionale siciliana.’;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d) il comma 7 è sostituito dal seguente: ‘7. Il Governo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riferisce annualmente alle competenti commissioni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 alla Commissione per l’esame delle questioni concernenti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l’attività dell’Unione europea dell’Assemblea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siciliana sull’attuazione o modificazione dei programmi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lastRenderedPageBreak/>
        <w:t>regionali relativi ai fondi europei, facendo riferimento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allo stato di attuazione dei singoli programmi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dando conto, per ciascun asse e ciascun obiettivo, dello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stato di avanzamento degli interventi attivati, degli impegni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di spesa e dei corrispondenti pagamenti avvenuti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rispetto ai livelli previsti, e in generale di ogni elemento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conoscenza e valutazione sia quantitativo che qualitativo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dei programmi. Le commissioni possono formulare osservazioni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o esprimere atti d’indirizzo al Governo della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Regione e, ove ne ravvisino l’opportunità, riferiscono all’Assemblea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con apposita relazione.’.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Art. 12.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Accordi di programma quadro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1. I nuovi accordi di programma quadro, sottoscritti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dalla data di entrata in vigore della presente legge, sono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approvati dalla Giunta regionale, previo parere delle competenti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commissioni dell’Assemblea regionale siciliana, da rendersi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entro quindici giorni dall’assegnazione della relativa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richiesta da parte del Presidente della medesima Assemblea.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2. Le rimodulazioni di carattere finanziario, le modifiche,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le integrazioni e gli atti aggiuntivi agli accordi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programma quadro sono comunicati alle competenti commissioni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dell’Assemblea regionale siciliana.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3. Il Governo riferisce annualmente sull’attuazione 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sulla modificazione degli accordi di programma quadro in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corso alle competenti commissioni dell’Assemblea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siciliana e, con particolare riferimento alle politiche finanziate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con il Fondo per le aree sottoutilizzate (FAS), nel quadro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della politica regionale unitaria di programmazione, alla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Commissione per l’esame delle questioni concernenti l’attività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dell’Unione europea della medesima Assemblea.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Art. 13.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Entrata in vigore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 xml:space="preserve">1. La presente legge sarà pubblicata nella </w:t>
      </w: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>Gazzetta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-Italic" w:hAnsi="NewAster-Italic" w:cs="NewAster-Italic"/>
          <w:i/>
          <w:iCs/>
          <w:color w:val="000000"/>
          <w:sz w:val="19"/>
          <w:szCs w:val="19"/>
        </w:rPr>
        <w:t xml:space="preserve">Ufficiale </w:t>
      </w:r>
      <w:r>
        <w:rPr>
          <w:rFonts w:ascii="NewAster" w:hAnsi="NewAster" w:cs="NewAster"/>
          <w:color w:val="000000"/>
          <w:sz w:val="19"/>
          <w:szCs w:val="19"/>
        </w:rPr>
        <w:t>della Regione siciliana ed entrerà in vigore il giorno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successivo a quello della sua pubblicazione.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2. E’ fatto obbligo a chiunque spetti di osservarla 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farla osservare come legge della Regione.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Palermo, 26 aprile 2010.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19"/>
          <w:szCs w:val="19"/>
        </w:rPr>
        <w:t>LOMBARDO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NOTE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Bold" w:hAnsi="NewAster-Bold" w:cs="NewAster-Bold"/>
          <w:b/>
          <w:bCs/>
          <w:color w:val="000000"/>
          <w:sz w:val="14"/>
          <w:szCs w:val="14"/>
        </w:rPr>
      </w:pPr>
      <w:r>
        <w:rPr>
          <w:rFonts w:ascii="NewAster-Bold" w:hAnsi="NewAster-Bold" w:cs="NewAster-Bold"/>
          <w:b/>
          <w:bCs/>
          <w:color w:val="000000"/>
          <w:sz w:val="14"/>
          <w:szCs w:val="14"/>
        </w:rPr>
        <w:t>Avvertenza: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4"/>
          <w:szCs w:val="14"/>
        </w:rPr>
      </w:pPr>
      <w:r>
        <w:rPr>
          <w:rFonts w:ascii="NewAster" w:hAnsi="NewAster" w:cs="NewAster"/>
          <w:color w:val="000000"/>
          <w:sz w:val="14"/>
          <w:szCs w:val="14"/>
        </w:rPr>
        <w:t>Il testo delle note di seguito pubblicate è stato redatto ai sensi dell’art. 10,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4"/>
          <w:szCs w:val="14"/>
        </w:rPr>
      </w:pPr>
      <w:r>
        <w:rPr>
          <w:rFonts w:ascii="NewAster" w:hAnsi="NewAster" w:cs="NewAster"/>
          <w:color w:val="000000"/>
          <w:sz w:val="14"/>
          <w:szCs w:val="14"/>
        </w:rPr>
        <w:t>commi 2 e 3, del testo unico approvato con decreto del Presidente della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4"/>
          <w:szCs w:val="14"/>
        </w:rPr>
      </w:pPr>
      <w:r>
        <w:rPr>
          <w:rFonts w:ascii="NewAster" w:hAnsi="NewAster" w:cs="NewAster"/>
          <w:color w:val="000000"/>
          <w:sz w:val="14"/>
          <w:szCs w:val="14"/>
        </w:rPr>
        <w:t>Repubblica 28 dicembre 1985, n. 1092, al solo fine di facilitare la lettura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4"/>
          <w:szCs w:val="14"/>
        </w:rPr>
      </w:pPr>
      <w:r>
        <w:rPr>
          <w:rFonts w:ascii="NewAster" w:hAnsi="NewAster" w:cs="NewAster"/>
          <w:color w:val="000000"/>
          <w:sz w:val="14"/>
          <w:szCs w:val="14"/>
        </w:rPr>
        <w:t>disposizioni di legge modificate o alle quali è operato il rinvio. Restano invariati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4"/>
          <w:szCs w:val="14"/>
        </w:rPr>
      </w:pPr>
      <w:r>
        <w:rPr>
          <w:rFonts w:ascii="NewAster" w:hAnsi="NewAster" w:cs="NewAster"/>
          <w:color w:val="000000"/>
          <w:sz w:val="14"/>
          <w:szCs w:val="14"/>
        </w:rPr>
        <w:t>il valore e l’efficacia degli atti legislativi trascritti, secondo le relative fonti.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4"/>
          <w:szCs w:val="14"/>
        </w:rPr>
      </w:pPr>
      <w:r>
        <w:rPr>
          <w:rFonts w:ascii="NewAster" w:hAnsi="NewAster" w:cs="NewAster"/>
          <w:color w:val="000000"/>
          <w:sz w:val="14"/>
          <w:szCs w:val="14"/>
        </w:rPr>
        <w:t>modifiche sono evidenziate in corsivo.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2, comma 3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L’art. 5 della legge 4 febbraio 2005, n. 11, recante “Norme generali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sulla partecipazione dell’Italia al processo normativo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europea e sulle procedure di esecuzione degli obblighi comunitari.”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così dispone: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«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Partecipazione delle regioni e delle province autonome alle decisioni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relative alla formazione di atti normativi comunitari</w:t>
      </w:r>
      <w:r>
        <w:rPr>
          <w:rFonts w:ascii="NewAster" w:hAnsi="NewAster" w:cs="NewAster"/>
          <w:color w:val="000000"/>
          <w:sz w:val="16"/>
          <w:szCs w:val="16"/>
        </w:rPr>
        <w:t xml:space="preserve">. 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 xml:space="preserve">– </w:t>
      </w:r>
      <w:r>
        <w:rPr>
          <w:rFonts w:ascii="NewAster" w:hAnsi="NewAster" w:cs="NewAster"/>
          <w:color w:val="000000"/>
          <w:sz w:val="16"/>
          <w:szCs w:val="16"/>
        </w:rPr>
        <w:t>1. I progetti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gli atti di cui ai commi 1 e 2 dell’articolo 3 sono trasmessi dal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Presidente del Consiglio dei Ministri o dal Ministro per le politiche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comunitarie, contestualmente alla loro ricezione, alla Conferenza dei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presidenti delle regioni e delle province autonome di Trento 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Bolzano e alla Conferenza dei presidenti dell’Assemblea, dei Consigli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regionali e delle province autonome, ai fini dell’inoltro alle Giunte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ai Consigli regionali e delle province autonome, indicando la data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presunta per la loro discussione o adozione.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2. Con le stesse modalità di cui al comma 1, la Presidenza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Consiglio dei Ministri - Dipartimento per le politiche comunitarie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assicura alle regioni e alle province autonome un’informazione qualificata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tempestiva sui progetti e sugli atti trasmessi che rientrano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nelle materie di competenza delle regioni e delle province autonome,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curandone il costante aggiornamento.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3. Ai fini della formazione della posizione italiana, le regioni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le province autonome, nelle materie di loro competenza, entro venti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lastRenderedPageBreak/>
        <w:t>giorni dalla data del ricevimento degli atti di cui ai commi 1 e 2 dell’articolo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3, possono trasmettere osservazioni al Presidente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Consiglio dei Ministri o al Ministro per le politiche comunitarie,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il tramite della Conferenza dei presidenti delle regioni e delle province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autonome di Trento e di Bolzano o della Conferenza dei presidenti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dell’Assemblea, dei Consigli regionali e delle province autonome.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4. Qualora un progetto di atto normativo comunitario riguardi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C1C1C1"/>
          <w:sz w:val="40"/>
          <w:szCs w:val="40"/>
        </w:rPr>
      </w:pPr>
      <w:r>
        <w:rPr>
          <w:rFonts w:ascii="TimesNewRomanPSMT" w:hAnsi="TimesNewRomanPSMT" w:cs="TimesNewRomanPSMT"/>
          <w:color w:val="C1C1C1"/>
          <w:sz w:val="40"/>
          <w:szCs w:val="40"/>
        </w:rPr>
        <w:t>COPIA TRATTA DAL SITO UFFICIALE DELLA G.U.R.S.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C1C1C1"/>
          <w:sz w:val="40"/>
          <w:szCs w:val="40"/>
        </w:rPr>
      </w:pPr>
      <w:r>
        <w:rPr>
          <w:rFonts w:ascii="TimesNewRomanPSMT" w:hAnsi="TimesNewRomanPSMT" w:cs="TimesNewRomanPSMT"/>
          <w:color w:val="C1C1C1"/>
          <w:sz w:val="40"/>
          <w:szCs w:val="40"/>
        </w:rPr>
        <w:t>NON VALIDA PER LA COMMERCIALIZZAZIONE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24"/>
          <w:szCs w:val="24"/>
        </w:rPr>
      </w:pPr>
      <w:r>
        <w:rPr>
          <w:rFonts w:ascii="NewAster" w:hAnsi="NewAster" w:cs="NewAster"/>
          <w:color w:val="000000"/>
          <w:sz w:val="19"/>
          <w:szCs w:val="19"/>
        </w:rPr>
        <w:t>30-4-2010 - G</w:t>
      </w:r>
      <w:r>
        <w:rPr>
          <w:rFonts w:ascii="NewAster" w:hAnsi="NewAster" w:cs="NewAster"/>
          <w:color w:val="000000"/>
          <w:sz w:val="14"/>
          <w:szCs w:val="14"/>
        </w:rPr>
        <w:t xml:space="preserve">AZZETTA </w:t>
      </w:r>
      <w:r>
        <w:rPr>
          <w:rFonts w:ascii="NewAster" w:hAnsi="NewAster" w:cs="NewAster"/>
          <w:color w:val="000000"/>
          <w:sz w:val="19"/>
          <w:szCs w:val="19"/>
        </w:rPr>
        <w:t>U</w:t>
      </w:r>
      <w:r>
        <w:rPr>
          <w:rFonts w:ascii="NewAster" w:hAnsi="NewAster" w:cs="NewAster"/>
          <w:color w:val="000000"/>
          <w:sz w:val="14"/>
          <w:szCs w:val="14"/>
        </w:rPr>
        <w:t xml:space="preserve">FFICIALE DELLA </w:t>
      </w:r>
      <w:r>
        <w:rPr>
          <w:rFonts w:ascii="NewAster" w:hAnsi="NewAster" w:cs="NewAster"/>
          <w:color w:val="000000"/>
          <w:sz w:val="19"/>
          <w:szCs w:val="19"/>
        </w:rPr>
        <w:t>R</w:t>
      </w:r>
      <w:r>
        <w:rPr>
          <w:rFonts w:ascii="NewAster" w:hAnsi="NewAster" w:cs="NewAster"/>
          <w:color w:val="000000"/>
          <w:sz w:val="14"/>
          <w:szCs w:val="14"/>
        </w:rPr>
        <w:t xml:space="preserve">EGIONE </w:t>
      </w:r>
      <w:r>
        <w:rPr>
          <w:rFonts w:ascii="NewAster" w:hAnsi="NewAster" w:cs="NewAster"/>
          <w:color w:val="000000"/>
          <w:sz w:val="19"/>
          <w:szCs w:val="19"/>
        </w:rPr>
        <w:t>S</w:t>
      </w:r>
      <w:r>
        <w:rPr>
          <w:rFonts w:ascii="NewAster" w:hAnsi="NewAster" w:cs="NewAster"/>
          <w:color w:val="000000"/>
          <w:sz w:val="14"/>
          <w:szCs w:val="14"/>
        </w:rPr>
        <w:t xml:space="preserve">ICILIANA </w:t>
      </w:r>
      <w:r>
        <w:rPr>
          <w:rFonts w:ascii="NewAster" w:hAnsi="NewAster" w:cs="NewAster"/>
          <w:color w:val="000000"/>
          <w:sz w:val="19"/>
          <w:szCs w:val="19"/>
        </w:rPr>
        <w:t xml:space="preserve">- PARTE I n. 21 </w:t>
      </w:r>
      <w:r>
        <w:rPr>
          <w:rFonts w:ascii="NewAster" w:hAnsi="NewAster" w:cs="NewAster"/>
          <w:color w:val="000000"/>
          <w:sz w:val="24"/>
          <w:szCs w:val="24"/>
        </w:rPr>
        <w:t>7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una materia attribuita alla competenza legislativa delle regioni o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province autonome e una o più regioni o province autonome ne facciano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richiesta, il Governo convoca la Conferenza permanente per i rapporti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tra lo Stato, le regioni e le province autonome di Trento 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Bolzano, ai fini del raggiungimento dell’intesa ai sensi dell’articolo 3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decreto legislativo 28 agosto 1997, n. 281, entro il termine di venti giorni.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Decorso tale termine, ovvero nei casi di urgenza motivata sopravvenuta,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il Governo può procedere anche in mancanza dell’intesa.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5. Nei casi di cui al comma 4, qualora lo richieda la Conferenza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permanente per i rapporti tra lo Stato, le regioni e le province autonome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Trento e di Bolzano, il Governo appone una riserva di esame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 sede di Consiglio dei Ministri dell’Unione europea. In tale caso il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Presidente del Consiglio dei Ministri ovvero il Ministro per le politiche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comunitarie comunica alla Conferenza permanente per i rapporti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tra lo Stato, le regioni e le province autonome di Trento 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Bolzano di avere apposto una riserva di esame in sede di Consiglio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dei Ministri dell’Unione europea. Decorso il termine di venti giorni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dalla predetta comunicazione, il Governo può procedere anche in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mancanza della pronuncia della predetta Conferenza alle attività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dirette alla formazione dei relativi atti comunitari.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6. Salvo il caso di cui al comma 4, qualora le osservazioni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regioni e delle province autonome non siano pervenute al Governo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entro la data indicata all’atto di trasmissione dei progetti o, in mancanza,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entro il giorno precedente quello della discussione in sede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comunitaria, il Governo può comunque procedere alle attività dirette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alla formazione dei relativi atti comunitari.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7. Nelle materie di competenza delle regioni e delle province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autonome, la Presidenza del Consiglio dei Ministri - Dipartimento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le politiche comunitarie, nell’esercizio delle competenze di cui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all’articolo 3, comma 2, del decreto legislativo 30 luglio 1999, n. 303,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convoca ai singoli tavoli di coordinamento nazionali i rappresentanti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delle regioni e delle province autonome, individuati in base a criteri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da stabilire in sede di Conferenza dei presidenti delle regioni e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province autonome di Trento e di Bolzano, ai fini della successiva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definizione della posizione italiana da sostenere, d’intesa con il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Ministero degli affari esteri e con i Ministeri competenti per materia,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 sede di Unione europea.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8. Dall’attuazione del comma 7 non devono derivare nuovi 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maggiori oneri a carico della finanza pubblica.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9. Il Presidente del Consiglio dei Ministri o il Ministro per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politiche comunitarie informa tempestivamente le regioni e le province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autonome, per il tramite della Conferenza dei presidenti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regioni e delle province autonome di Trento e di Bolzano, delle proposte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delle materie di competenza delle regioni e delle province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autonome che risultano inserite all’ordine del giorno delle riunioni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 Consiglio dei Ministri dell’Unione europea.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10. Il Presidente del Consiglio dei Ministri o il Ministro per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politiche comunitarie, prima dello svolgimento delle riunioni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Consiglio europeo, riferisce alla Conferenza permanente per i rapporti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tra lo Stato, le regioni e le province autonome di Trento 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Bolzano, in sessione comunitaria, sulle proposte e sulle materie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competenza delle regioni e delle province autonome che risultano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inserite all’ordine del giorno, illustrando la posizione che il Governo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intende assumere. Il Governo riferisce altresì, su richiesta della predetta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Conferenza, prima delle riunioni del Consiglio dei Ministri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dell’Unione europea, alla Conferenza stessa, in sessione comunitaria,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sulle proposte e sulle materie di competenza delle regioni e delle province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autonome che risultano inserite all’ordine del giorno, illustrando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la posizione che il Governo intende assumere.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11. Il Presidente del Consiglio dei Ministri o il Ministro per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politiche comunitarie informa le regioni e le province autonome,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lastRenderedPageBreak/>
        <w:t>il tramite della Conferenza dei presidenti delle regioni e delle province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autonome di Trento e di Bolzano, delle risultanze delle riunioni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Consiglio dei Ministri dell’Unione europea e del Consiglio europeo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 riferimento alle materie di loro competenza, entro quindici giorni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dallo svolgimento delle stesse.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12. Resta fermo quanto previsto dall’articolo 5 della legge 5 giugno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2003, n. 131.».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2, comma 4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L’articolo 6 del protocollo sull’applicazione dei principi di sussidiarietà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di proporzionalità allegato al Trattato sull’Unione europea (TUE)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al Trattato sul funzionamento dell’Unione europea così dispone: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— «Ciascuno dei parlamenti nazionali o ciascuna camera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uno di questi parlamenti può, entro un termine di otto settimane 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decorrere dalla data di trasmissione di un progetto di atto legislativo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nelle lingue ufficiali dell’Unione, inviare ai presidenti del Parlamento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europeo, del Consiglio e della Commissione un parere motivato 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espone le ragioni per le quali ritiene che il progetto in causa non sia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conforme al principio di sussidiarietà. Spetta a ciascun parlamento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nazionale o a ciascuna camera dei parlamenti nazionali consultare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all’occorrenza i parlamenti regionali con poteri legislativi.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Se il progetto di atto legislativo è stato presentato da un gruppo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Stati membri, il presidente del Consiglio trasmette il</w:t>
      </w:r>
      <w:r>
        <w:rPr>
          <w:rFonts w:ascii="NewAster" w:hAnsi="NewAster" w:cs="NewAster"/>
          <w:color w:val="000000"/>
          <w:sz w:val="16"/>
          <w:szCs w:val="16"/>
        </w:rPr>
        <w:t xml:space="preserve"> 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sz w:val="19"/>
          <w:szCs w:val="19"/>
        </w:rPr>
      </w:pP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parere ai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governi di tali Stati membri.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Se il progetto di atto legislativo è stato presentato dalla Corte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giustizia, dalla Banca centrale europea o dalla Banca europea per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investimenti, il presidente del Consiglio trasmette il parere all’istituzione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o organo interessato.».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2, comma 5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l’art. 5 della legge 4 febbraio 2005, n. 11, recante “Norme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generali sulla partecipazione dell’Italia al processo normativo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dell’Unione europea e sulle procedure di esecuzione degli obblighi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comunitari.” vedi art. 2, comma 3.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Note all’art. 4, comma 1, lettera a)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— L’art. 17 della legge 4 febbraio 2005, n. 11, recante “Norme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generali sulla partecipazione dell’Italia al processo normativo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dell’Unione europea e sulle procedure di esecuzione degli obblighi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comunitari.” così dispone: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«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Sessione comunitaria della Conferenza Stato-Regioni</w:t>
      </w:r>
      <w:r>
        <w:rPr>
          <w:rFonts w:ascii="NewAster" w:hAnsi="NewAster" w:cs="NewAster"/>
          <w:color w:val="000000"/>
          <w:sz w:val="16"/>
          <w:szCs w:val="16"/>
        </w:rPr>
        <w:t xml:space="preserve">. 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 xml:space="preserve">– </w:t>
      </w:r>
      <w:r>
        <w:rPr>
          <w:rFonts w:ascii="NewAster" w:hAnsi="NewAster" w:cs="NewAster"/>
          <w:color w:val="000000"/>
          <w:sz w:val="16"/>
          <w:szCs w:val="16"/>
        </w:rPr>
        <w:t>1. Il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Presidente del Consiglio dei Ministri convoca almeno ogni sei mesi,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o anche su richiesta delle regioni e delle province autonome, una sessione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speciale della Conferenza permanente per i rapporti tra lo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Stato, le regioni e le province autonome di Trento e di Bolzano, dedicata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alla trattazione degli aspetti delle politiche comunitarie di interesse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regionale e provinciale. Il Governo informa tempestivamente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Camere sui risultati emersi da tale sessione.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2. La Conferenza, in particolare, esprime parere: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</w:t>
      </w:r>
      <w:r>
        <w:rPr>
          <w:rFonts w:ascii="NewAster" w:hAnsi="NewAster" w:cs="NewAster"/>
          <w:color w:val="000000"/>
          <w:sz w:val="16"/>
          <w:szCs w:val="16"/>
        </w:rPr>
        <w:t>) sugli indirizzi generali relativi all’elaborazione e all’attuazione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degli atti comunitari che riguardano le competenze regionali;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b</w:t>
      </w:r>
      <w:r>
        <w:rPr>
          <w:rFonts w:ascii="NewAster" w:hAnsi="NewAster" w:cs="NewAster"/>
          <w:color w:val="000000"/>
          <w:sz w:val="16"/>
          <w:szCs w:val="16"/>
        </w:rPr>
        <w:t>) sui criteri e le modalità per conformare l’esercizio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funzioni regionali all’osservanza e all’adempimento degli obblighi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cui all’articolo 1, comma 1;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c</w:t>
      </w:r>
      <w:r>
        <w:rPr>
          <w:rFonts w:ascii="NewAster" w:hAnsi="NewAster" w:cs="NewAster"/>
          <w:color w:val="000000"/>
          <w:sz w:val="16"/>
          <w:szCs w:val="16"/>
        </w:rPr>
        <w:t>) sullo schema del disegno di legge di cui all’articolo 8 sulla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base di quanto previsto dall’articolo 5, comma 1, lettera b), del decreto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legislativo 28 agosto 1997, n. 281, e successive modificazioni.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3. Il Ministro per le politiche comunitarie riferisce al Comitato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interministeriale per la programmazione economica per gli aspetti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competenza di cui all’articolo 2 della legge 16 aprile 1987, n. 183.».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— Per l’art. 5 della legge 4 febbraio 2005, n. 11, recante “Norme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generali sulla partecipazione dell’Italia al processo normativo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dell’Unione europea e sulle procedure di esecuzione degli obblighi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comunitari.” vedi art. 2, comma 3.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4, comma 1, lettera c)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l’art. 5 della legge 4 febbraio 2005, n. 11, recante “Norme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generali sulla partecipazione dell’Italia al processo normativo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europea e sulle procedure di esecuzione degli obblighi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comunitari.” vedi art. 2, comma 3.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4, comma 1, lettera d)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L’art. 2 della legge 4 febbraio 2005, n. 11, recante “Norme generali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sulla partecipazione dell’Italia al processo normativo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europea e sulle procedure di esecuzione degli obblighi comunitari.”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così dispone: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«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Comitato interministeriale per gli affari comunitari europei</w:t>
      </w:r>
      <w:r>
        <w:rPr>
          <w:rFonts w:ascii="NewAster" w:hAnsi="NewAster" w:cs="NewAster"/>
          <w:color w:val="000000"/>
          <w:sz w:val="16"/>
          <w:szCs w:val="16"/>
        </w:rPr>
        <w:t xml:space="preserve">. 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 xml:space="preserve">– </w:t>
      </w:r>
      <w:r>
        <w:rPr>
          <w:rFonts w:ascii="NewAster" w:hAnsi="NewAster" w:cs="NewAster"/>
          <w:color w:val="000000"/>
          <w:sz w:val="16"/>
          <w:szCs w:val="16"/>
        </w:rPr>
        <w:t>1.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Al fine di concordare le linee politiche del Governo nel processo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formazione della posizione italiana nella fase di predisposizione degli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atti comunitari e dell’Unione europea e di consentire il puntuale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lastRenderedPageBreak/>
        <w:t>adempimento dei compiti di cui alla presente legge, è istituito presso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la Presidenza del Consiglio dei Ministri il Comitato interministeriale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gli affari comunitari europei (CIACE), che è convocato e presieduto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dal Presidente del Consiglio dei Ministri o dal Ministro per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politiche comunitarie e al quale partecipano il Ministro degli affari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esteri, il Ministro per gli affari regionali e gli altri Ministri aventi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competenza nelle materie oggetto dei provvedimenti e delle tematiche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inseriti all’ordine del giorno.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2. Alle riunioni del CIACE, quando si trattano questioni 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interessano anche le regioni e le province autonome, possono chiedere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partecipare il presidente della Conferenza dei presidenti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regioni e delle province autonome di Trento e di Bolzano o un presidente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regione o di provincia autonoma da lui delegato e, per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ambiti di competenza degli enti locali, i presidenti delle associazioni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rappresentative degli enti locali.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3. Il CIACE svolge i propri compiti nel rispetto delle competenze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attribuite dalla Costituzione e dalla legge al Parlamento, 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Consiglio dei Ministri e alla Conferenza permanente per i rapporti tra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lo Stato, le regioni e le province autonome di Trento e di Bolzano.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4. Per la preparazione delle proprie riunioni, il CIACE si avvale di un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comitato tecnico permanente istituito presso il Dipartimento per le politiche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comunitarie, coordinato e presieduto dal Ministro per le politiche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C1C1C1"/>
          <w:sz w:val="40"/>
          <w:szCs w:val="40"/>
        </w:rPr>
      </w:pPr>
      <w:r>
        <w:rPr>
          <w:rFonts w:ascii="TimesNewRomanPSMT" w:hAnsi="TimesNewRomanPSMT" w:cs="TimesNewRomanPSMT"/>
          <w:color w:val="C1C1C1"/>
          <w:sz w:val="40"/>
          <w:szCs w:val="40"/>
        </w:rPr>
        <w:t>COPIA TRATTA DAL SITO UFFICIALE DELLA G.U.R.S.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C1C1C1"/>
          <w:sz w:val="40"/>
          <w:szCs w:val="40"/>
        </w:rPr>
      </w:pPr>
      <w:r>
        <w:rPr>
          <w:rFonts w:ascii="TimesNewRomanPSMT" w:hAnsi="TimesNewRomanPSMT" w:cs="TimesNewRomanPSMT"/>
          <w:color w:val="C1C1C1"/>
          <w:sz w:val="40"/>
          <w:szCs w:val="40"/>
        </w:rPr>
        <w:t>NON VALIDA PER LA COMMERCIALIZZAZIONE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9"/>
          <w:szCs w:val="19"/>
        </w:rPr>
      </w:pPr>
      <w:r>
        <w:rPr>
          <w:rFonts w:ascii="NewAster" w:hAnsi="NewAster" w:cs="NewAster"/>
          <w:color w:val="000000"/>
          <w:sz w:val="24"/>
          <w:szCs w:val="24"/>
        </w:rPr>
        <w:t xml:space="preserve">8 </w:t>
      </w:r>
      <w:r>
        <w:rPr>
          <w:rFonts w:ascii="NewAster" w:hAnsi="NewAster" w:cs="NewAster"/>
          <w:color w:val="000000"/>
          <w:sz w:val="19"/>
          <w:szCs w:val="19"/>
        </w:rPr>
        <w:t>30-4-2010 - G</w:t>
      </w:r>
      <w:r>
        <w:rPr>
          <w:rFonts w:ascii="NewAster" w:hAnsi="NewAster" w:cs="NewAster"/>
          <w:color w:val="000000"/>
          <w:sz w:val="14"/>
          <w:szCs w:val="14"/>
        </w:rPr>
        <w:t xml:space="preserve">AZZETTA </w:t>
      </w:r>
      <w:r>
        <w:rPr>
          <w:rFonts w:ascii="NewAster" w:hAnsi="NewAster" w:cs="NewAster"/>
          <w:color w:val="000000"/>
          <w:sz w:val="19"/>
          <w:szCs w:val="19"/>
        </w:rPr>
        <w:t>U</w:t>
      </w:r>
      <w:r>
        <w:rPr>
          <w:rFonts w:ascii="NewAster" w:hAnsi="NewAster" w:cs="NewAster"/>
          <w:color w:val="000000"/>
          <w:sz w:val="14"/>
          <w:szCs w:val="14"/>
        </w:rPr>
        <w:t xml:space="preserve">FFICIALE DELLA </w:t>
      </w:r>
      <w:r>
        <w:rPr>
          <w:rFonts w:ascii="NewAster" w:hAnsi="NewAster" w:cs="NewAster"/>
          <w:color w:val="000000"/>
          <w:sz w:val="19"/>
          <w:szCs w:val="19"/>
        </w:rPr>
        <w:t>R</w:t>
      </w:r>
      <w:r>
        <w:rPr>
          <w:rFonts w:ascii="NewAster" w:hAnsi="NewAster" w:cs="NewAster"/>
          <w:color w:val="000000"/>
          <w:sz w:val="14"/>
          <w:szCs w:val="14"/>
        </w:rPr>
        <w:t xml:space="preserve">EGIONE </w:t>
      </w:r>
      <w:r>
        <w:rPr>
          <w:rFonts w:ascii="NewAster" w:hAnsi="NewAster" w:cs="NewAster"/>
          <w:color w:val="000000"/>
          <w:sz w:val="19"/>
          <w:szCs w:val="19"/>
        </w:rPr>
        <w:t>S</w:t>
      </w:r>
      <w:r>
        <w:rPr>
          <w:rFonts w:ascii="NewAster" w:hAnsi="NewAster" w:cs="NewAster"/>
          <w:color w:val="000000"/>
          <w:sz w:val="14"/>
          <w:szCs w:val="14"/>
        </w:rPr>
        <w:t xml:space="preserve">ICILIANA </w:t>
      </w:r>
      <w:r>
        <w:rPr>
          <w:rFonts w:ascii="NewAster" w:hAnsi="NewAster" w:cs="NewAster"/>
          <w:color w:val="000000"/>
          <w:sz w:val="19"/>
          <w:szCs w:val="19"/>
        </w:rPr>
        <w:t>- PARTE I n. 21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comunitarie o da un suo delegato. Di tale comitato tecnico fanno parte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direttori generali o alti funzionari con qualificata specializzazione in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materia, designati da ognuna delle amministrazioni del Governo. Quando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si trattano questioni che interessano anche le regioni e le province autonome,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il comitato tecnico, integrato dagli assessori regionali competenti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le materie in trattazione o loro delegati, è convocato e presieduto dal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Ministro per le politiche comunitarie, in accordo con il Ministro per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affari regionali, presso la Conferenza permanente per i rapporti tra lo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Stato, le regioni e le province autonome di Trento e di Bolzano. Il funzionamento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 CIACE e del comitato tecnico permanente sono disciplinati,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rispettivamente, con decreto del Presidente del Consiglio dei Ministri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 decreto del Ministro per le politiche comunitarie.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4-bis. Al fine del funzionamento del CIACE, la Presidenza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Consiglio dei Ministri - Dipartimento per il coordinamento delle politiche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comunitarie potrà valersi, entro un contingente massimo di venti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unità, di personale appartenente alla terza area o qualifiche equiparate,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 posizione di comando proveniente da altre amministrazioni, 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quale si applica la disposizione di cui all’articolo 17, comma 14, della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legge 15 maggio 1997, n. 127, scelto prioritariamente tra coloro 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hanno maturato un periodo di servizio di almeno due anni, o in qualità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esperto nazionale distaccato presso le istituzioni dell’Unione europea,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o presso organismi dell’Unione europea ai sensi dell’articolo 32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decreto legislativo 30 marzo 2001, n. 165. Nell’ambito del predetto contingente,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il numero delle unità di personale viene stabilito entro il 31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gennaio di ogni anno, nel limite massimo delle risorse finanziarie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disponibili presso la Presidenza del Consiglio dei Ministri.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5. Dall’attuazione del presente articolo non devono derivare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nuovi o maggiori oneri a carico della finanza pubblica.».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4, comma 1, lettera e)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l’art. 5 della legge 4 febbraio 2005, n. 11, recante “Norme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generali sulla partecipazione dell’Italia al processo normativo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dell’Unione europea e sulle procedure di esecuzione degli obblighi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comunitari.” vedi art. 2, comma 3.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4, comma 1, lettera f)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L’art. 5 della legge 5 giugno 2003, n. 131, recante “Disposizioni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 xml:space="preserve">per l’adeguamento dell’ordinamento della Repubblica alla L. </w:t>
      </w:r>
      <w:proofErr w:type="spellStart"/>
      <w:r>
        <w:rPr>
          <w:rFonts w:ascii="NewAster" w:hAnsi="NewAster" w:cs="NewAster"/>
          <w:color w:val="000000"/>
          <w:sz w:val="16"/>
          <w:szCs w:val="16"/>
        </w:rPr>
        <w:t>Cost</w:t>
      </w:r>
      <w:proofErr w:type="spellEnd"/>
      <w:r>
        <w:rPr>
          <w:rFonts w:ascii="NewAster" w:hAnsi="NewAster" w:cs="NewAster"/>
          <w:color w:val="000000"/>
          <w:sz w:val="16"/>
          <w:szCs w:val="16"/>
        </w:rPr>
        <w:t>. 18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ottobre 2001, n. 3.” così dispone: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«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Attuazione dell’articolo 117, quinto comma, della Costituzione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sulla partecipazione delle regioni in materia comunitaria</w:t>
      </w:r>
      <w:r>
        <w:rPr>
          <w:rFonts w:ascii="NewAster" w:hAnsi="NewAster" w:cs="NewAster"/>
          <w:color w:val="000000"/>
          <w:sz w:val="16"/>
          <w:szCs w:val="16"/>
        </w:rPr>
        <w:t xml:space="preserve">. 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 xml:space="preserve">– </w:t>
      </w:r>
      <w:r>
        <w:rPr>
          <w:rFonts w:ascii="NewAster" w:hAnsi="NewAster" w:cs="NewAster"/>
          <w:color w:val="000000"/>
          <w:sz w:val="16"/>
          <w:szCs w:val="16"/>
        </w:rPr>
        <w:t>1.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Regioni e le Province autonome di Trento e di Bolzano concorrono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direttamente, nelle materie di loro competenza legislativa, alla formazione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degli atti comunitari, partecipando, nell’àmbito delle delegazioni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 Governo, alle attività del Consiglio e dei gruppi di lavoro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dei comitati del Consiglio e della Commissione europea, secondo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modalità da concordare in sede di Conferenza Stato-Regioni 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tengano conto della particolarità delle autonomie speciali 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lastRenderedPageBreak/>
        <w:t>comunque, garantendo l’unitarietà della rappresentazione della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posizione italiana da parte del Capo delegazione designato dal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Governo. Nelle delegazioni del Governo deve essere prevista la partecipazione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almeno un rappresentante delle Regioni a statuto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speciale e delle Province autonome di Trento e di Bolzano. Nelle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materie che spettano alle Regioni ai sensi dell’articolo 117, quarto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comma, della Costituzione, il Capo delegazione, che può essere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anche un Presidente di Giunta regionale o di Provincia autonoma,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è designato dal Governo sulla base di criteri e procedure determinati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 un accordo generale di cooperazione tra Governo, Regioni 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statuto ordinario e a statuto speciale stipulato in sede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Conferenza Stato-Regioni. In attesa o in mancanza di tale accordo,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il Capo delegazione è designato dal Governo. Dall’attuazione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presente articolo non possono derivare nuovi o maggiori oneri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la finanza pubblica.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2. Nelle materie di competenza legislativa delle Regioni e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Province autonome di Trento e di Bolzano, il Governo può proporre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ricorso dinanzi alla Corte di giustizia delle Comunità europee avverso 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atti normativi comunitari ritenuti illegittimi anche su richiesta di una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delle Regioni o delle Province autonome. Il Governo è tenuto a proporre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tale ricorso qualora esso sia richiesto dalla Conferenza Stato-Regioni 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maggioranza assoluta delle Regioni e delle Province autonome.».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6, comma 3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L’art. 8 della legge 4 febbraio 2005, n. 11, recante “Norme generali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sulla partecipazione dell’Italia al processo normativo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europea e sulle procedure di esecuzione degli obblighi comunitari.”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così dispone: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«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Legge comunitaria</w:t>
      </w:r>
      <w:r>
        <w:rPr>
          <w:rFonts w:ascii="NewAster" w:hAnsi="NewAster" w:cs="NewAster"/>
          <w:color w:val="000000"/>
          <w:sz w:val="16"/>
          <w:szCs w:val="16"/>
        </w:rPr>
        <w:t xml:space="preserve">. 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 xml:space="preserve">– </w:t>
      </w:r>
      <w:r>
        <w:rPr>
          <w:rFonts w:ascii="NewAster" w:hAnsi="NewAster" w:cs="NewAster"/>
          <w:color w:val="000000"/>
          <w:sz w:val="16"/>
          <w:szCs w:val="16"/>
        </w:rPr>
        <w:t>1. Lo Stato, le regioni e le province autonome,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nelle materie di propria competenza legislativa, danno tempestiva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attuazione alle direttive comunitarie.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2. Il Presidente del Consiglio dei Ministri o il Ministro per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politiche comunitarie informa con tempestività le Camere e, per il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tramite della Conferenza dei presidenti delle regioni e delle province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autonome di Trento e di Bolzano e della Conferenza dei presidenti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dell’Assemblea, dei Consigli regionali e delle province autonome,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regioni e le province autonome, degli atti normativi e di indirizzo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emanati dagli organi dell’Unione europea e delle Comunità europee.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3. Il Presidente del Consiglio dei Ministri o il Ministro per le politiche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comunitarie verifica, con la collaborazione delle amministrazioni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interessate, lo stato di conformità dell’ordinamento interno e degli indirizzi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politica del Governo in relazione agli atti di cui al comma 2 e 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trasmette le risultanze tempestivamente, e comunque ogni quattro mesi,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anche con riguardo alle misure da intraprendere per assicurare tale conformità,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agli organi parlamentari competenti, alla Conferenza permanente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i rapporti tra lo Stato, le regioni e le province autonome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Trento e di Bolzano e alla Conferenza dei presidenti dell’Assemblea, dei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Consigli regionali e delle province autonome, per la formulazione di ogni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opportuna osservazione. Nelle materie di loro competenza le regioni e 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province autonome verificano lo stato di conformità dei propri ordinamenti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 relazione ai suddetti atti e ne trasmettono le risultanze alla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Presidenza del Consiglio dei Ministri - Dipartimento per le politiche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comunitarie con riguardo alle misure da intraprendere.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4. All’esito della verifica e tenuto conto delle osservazioni di cui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al comma 3, il Presidente del Consiglio dei Ministri o il Ministro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le politiche comunitarie, di concerto con il Ministro degli affari esteri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con gli altri Ministri interessati, entro il 31 gennaio di ogni anno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presenta al Parlamento un disegno di legge recante: «Disposizioni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l’adempimento degli obblighi derivanti dall’appartenenza dell’Italia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alle Comunità europee»; tale titolo è completato dall’indicazione: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«Legge comunitaria» seguita dall’anno di riferimento.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5. Nell’ambito della relazione al disegno di legge di cui 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comma 4 il Governo: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</w:t>
      </w:r>
      <w:r>
        <w:rPr>
          <w:rFonts w:ascii="NewAster" w:hAnsi="NewAster" w:cs="NewAster"/>
          <w:color w:val="000000"/>
          <w:sz w:val="16"/>
          <w:szCs w:val="16"/>
        </w:rPr>
        <w:t>) riferisce sullo stato di conformità dell’ordinamento interno 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diritto comunitario e sullo stato delle eventuali procedure di infrazione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dando conto, in particolare, della giurisprudenza della Corte di giustizia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delle Comunità europee relativa alle eventuali inadempienze e violazioni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degli obblighi comunitari da parte della Repubblica italiana;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b</w:t>
      </w:r>
      <w:r>
        <w:rPr>
          <w:rFonts w:ascii="NewAster" w:hAnsi="NewAster" w:cs="NewAster"/>
          <w:color w:val="000000"/>
          <w:sz w:val="16"/>
          <w:szCs w:val="16"/>
        </w:rPr>
        <w:t>) fornisce l’elenco delle direttive attuate o da attuare in via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amministrativa;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c</w:t>
      </w:r>
      <w:r>
        <w:rPr>
          <w:rFonts w:ascii="NewAster" w:hAnsi="NewAster" w:cs="NewAster"/>
          <w:color w:val="000000"/>
          <w:sz w:val="16"/>
          <w:szCs w:val="16"/>
        </w:rPr>
        <w:t>) dà partitamente conto delle ragioni dell’eventuale omesso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inserimento delle direttive il cui termine di recepimento è già scaduto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di quelle il cui termine di recepimento scade nel periodo di riferimento,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 relazione ai tempi previsti per l’esercizio della delega legislativa;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</w:t>
      </w:r>
      <w:r>
        <w:rPr>
          <w:rFonts w:ascii="NewAster" w:hAnsi="NewAster" w:cs="NewAster"/>
          <w:color w:val="000000"/>
          <w:sz w:val="16"/>
          <w:szCs w:val="16"/>
        </w:rPr>
        <w:t>) fornisce l’elenco delle direttive attuate con regolamento ai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sensi dell’articolo 11, nonché l’indicazione degli estremi degli eventuali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regolamenti di attuazione già adottati;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e</w:t>
      </w:r>
      <w:r>
        <w:rPr>
          <w:rFonts w:ascii="NewAster" w:hAnsi="NewAster" w:cs="NewAster"/>
          <w:color w:val="000000"/>
          <w:sz w:val="16"/>
          <w:szCs w:val="16"/>
        </w:rPr>
        <w:t>) fornisce l’elenco degli atti normativi con i quali nelle singole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lastRenderedPageBreak/>
        <w:t>regioni e province autonome si è provveduto a dare attuazione alle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direttive nelle materie di loro competenza, anche con riferimento 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leggi annuali di recepimento eventualmente approvate dalle regioni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dalle province autonome. L’elenco è predisposto dalla Conferenza dei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presidenti delle regioni e delle province autonome di Trento 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Bolzano e trasmesso alla Presidenza del Consiglio dei Ministri -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Dipartimento per le politiche comunitarie in tempo utile e, comunque,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non oltre il 25 gennaio di ogni anno.».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8, comma 1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L’art. 117 della Costituzione della Repubblica italiana così recita: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— «La potestà legislativa è esercitata dallo Stato e dalle Regioni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nel rispetto della Costituzione, nonché dei vincoli derivanti dall’ordinamento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comunitario e dagli obblighi internazionali.</w:t>
      </w:r>
      <w:bookmarkStart w:id="0" w:name="_GoBack"/>
      <w:bookmarkEnd w:id="0"/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Lo Stato ha legislazione esclusiva nelle seguenti materie: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</w:t>
      </w:r>
      <w:r>
        <w:rPr>
          <w:rFonts w:ascii="NewAster" w:hAnsi="NewAster" w:cs="NewAster"/>
          <w:color w:val="000000"/>
          <w:sz w:val="16"/>
          <w:szCs w:val="16"/>
        </w:rPr>
        <w:t>) politica estera e rapporti internazionali dello Stato; rapporti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dello Stato con l’Unione europea; diritto di asilo e condizione giuridica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dei cittadini di Stati non appartenenti all’Unione europea;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b</w:t>
      </w:r>
      <w:r>
        <w:rPr>
          <w:rFonts w:ascii="NewAster" w:hAnsi="NewAster" w:cs="NewAster"/>
          <w:color w:val="000000"/>
          <w:sz w:val="16"/>
          <w:szCs w:val="16"/>
        </w:rPr>
        <w:t>) immigrazione;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c</w:t>
      </w:r>
      <w:r>
        <w:rPr>
          <w:rFonts w:ascii="NewAster" w:hAnsi="NewAster" w:cs="NewAster"/>
          <w:color w:val="000000"/>
          <w:sz w:val="16"/>
          <w:szCs w:val="16"/>
        </w:rPr>
        <w:t>) rapporti tra la Repubblica e le confessioni religiose;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</w:t>
      </w:r>
      <w:r>
        <w:rPr>
          <w:rFonts w:ascii="NewAster" w:hAnsi="NewAster" w:cs="NewAster"/>
          <w:color w:val="000000"/>
          <w:sz w:val="16"/>
          <w:szCs w:val="16"/>
        </w:rPr>
        <w:t>) difesa e Forze armate; sicurezza dello Stato; armi, munizioni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ed esplosivi;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e</w:t>
      </w:r>
      <w:r>
        <w:rPr>
          <w:rFonts w:ascii="NewAster" w:hAnsi="NewAster" w:cs="NewAster"/>
          <w:color w:val="000000"/>
          <w:sz w:val="16"/>
          <w:szCs w:val="16"/>
        </w:rPr>
        <w:t>) moneta, tutela del risparmio e mercati finanziari; tutela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della concorrenza; sistema valutario; sistema tributario e contabile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dello Stato; perequazione delle risorse finanziarie;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f</w:t>
      </w:r>
      <w:r>
        <w:rPr>
          <w:rFonts w:ascii="NewAster" w:hAnsi="NewAster" w:cs="NewAster"/>
          <w:color w:val="000000"/>
          <w:sz w:val="16"/>
          <w:szCs w:val="16"/>
        </w:rPr>
        <w:t>) organi dello Stato e relative leggi elettorali; referendum statali;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elezione del Parlamento europeo;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g</w:t>
      </w:r>
      <w:r>
        <w:rPr>
          <w:rFonts w:ascii="NewAster" w:hAnsi="NewAster" w:cs="NewAster"/>
          <w:color w:val="000000"/>
          <w:sz w:val="16"/>
          <w:szCs w:val="16"/>
        </w:rPr>
        <w:t>) ordinamento e organizzazione amministrativa dello Stato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degli enti pubblici nazionali;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h</w:t>
      </w:r>
      <w:r>
        <w:rPr>
          <w:rFonts w:ascii="NewAster" w:hAnsi="NewAster" w:cs="NewAster"/>
          <w:color w:val="000000"/>
          <w:sz w:val="16"/>
          <w:szCs w:val="16"/>
        </w:rPr>
        <w:t>) ordine pubblico e sicurezza, ad esclusione della polizia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amministrativa locale;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i</w:t>
      </w:r>
      <w:r>
        <w:rPr>
          <w:rFonts w:ascii="NewAster" w:hAnsi="NewAster" w:cs="NewAster"/>
          <w:color w:val="000000"/>
          <w:sz w:val="16"/>
          <w:szCs w:val="16"/>
        </w:rPr>
        <w:t>) cittadinanza, stato civile e anagrafi;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l</w:t>
      </w:r>
      <w:r>
        <w:rPr>
          <w:rFonts w:ascii="NewAster" w:hAnsi="NewAster" w:cs="NewAster"/>
          <w:color w:val="000000"/>
          <w:sz w:val="16"/>
          <w:szCs w:val="16"/>
        </w:rPr>
        <w:t>) giurisdizione e norme processuali; ordinamento civile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penale; giustizia amministrativa;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m</w:t>
      </w:r>
      <w:r>
        <w:rPr>
          <w:rFonts w:ascii="NewAster" w:hAnsi="NewAster" w:cs="NewAster"/>
          <w:color w:val="000000"/>
          <w:sz w:val="16"/>
          <w:szCs w:val="16"/>
        </w:rPr>
        <w:t>) determinazione dei livelli essenziali delle prestazioni concernenti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 diritti civili e sociali che devono essere garantiti su tutto il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territorio nazionale;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</w:t>
      </w:r>
      <w:r>
        <w:rPr>
          <w:rFonts w:ascii="NewAster" w:hAnsi="NewAster" w:cs="NewAster"/>
          <w:color w:val="000000"/>
          <w:sz w:val="16"/>
          <w:szCs w:val="16"/>
        </w:rPr>
        <w:t>) norme</w:t>
      </w:r>
      <w:r>
        <w:rPr>
          <w:rFonts w:ascii="NewAster" w:hAnsi="NewAster" w:cs="NewAster"/>
          <w:color w:val="000000"/>
          <w:sz w:val="16"/>
          <w:szCs w:val="16"/>
        </w:rPr>
        <w:t xml:space="preserve"> generali sull’istruzione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p</w:t>
      </w:r>
      <w:r>
        <w:rPr>
          <w:rFonts w:ascii="NewAster" w:hAnsi="NewAster" w:cs="NewAster"/>
          <w:color w:val="000000"/>
          <w:sz w:val="16"/>
          <w:szCs w:val="16"/>
        </w:rPr>
        <w:t>) legislazione elettorale, organi di governo e funzioni fondamentali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comuni, province e città metropolitane;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q</w:t>
      </w:r>
      <w:r>
        <w:rPr>
          <w:rFonts w:ascii="NewAster" w:hAnsi="NewAster" w:cs="NewAster"/>
          <w:color w:val="000000"/>
          <w:sz w:val="16"/>
          <w:szCs w:val="16"/>
        </w:rPr>
        <w:t>) dogane, protezione dei confini nazionali e profilassi internazionale;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r</w:t>
      </w:r>
      <w:r>
        <w:rPr>
          <w:rFonts w:ascii="NewAster" w:hAnsi="NewAster" w:cs="NewAster"/>
          <w:color w:val="000000"/>
          <w:sz w:val="16"/>
          <w:szCs w:val="16"/>
        </w:rPr>
        <w:t>) pesi, misure e determinazione del tempo; coordinamento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informativo statistico e informatico dei dati dell’amministrazione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statale, regionale e locale; opere dell’ingegno;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s</w:t>
      </w:r>
      <w:r>
        <w:rPr>
          <w:rFonts w:ascii="NewAster" w:hAnsi="NewAster" w:cs="NewAster"/>
          <w:color w:val="000000"/>
          <w:sz w:val="16"/>
          <w:szCs w:val="16"/>
        </w:rPr>
        <w:t>) tutela dell’ambiente, dell’ecosistema e dei beni culturali.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Sono materie di legislazione concorrente quelle relative a: rapporti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internazionali e con l’Unione europea delle Regioni; commercio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 l’estero; tutela e sicurezza del lavoro; istruzione, salva l’autonomia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delle istituzioni scolastiche e con esclusione della istruzione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della formazione professionale; professioni; ricerca scientifica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tecnologica e sostegno all’innovazione per i settori produttivi;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tutela della salute; alimentazione; ordinamento sportivo; protezione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civile; governo del territorio; porti e aeroporti civili; grandi reti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 trasporto e di navigazione; ordinamento della comunicazione;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produzione, trasporto e distribuzione nazionale dell’energia; previdenza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complementare e integrativa; armonizzazione dei bilanci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pubblici e coordinamento della finanza pubblica e del sistema tributario;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valorizzazione dei beni culturali e ambientali e promozione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organizzazione di attività culturali; casse di risparmio, casse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rurali, aziende di credito a carattere regionale; enti di credito fondiario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agrario a carattere regionale. Nelle materie di legislazione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concorrente spetta alle Regioni la potestà legislativa, salvo che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la determinazione dei princìpi fondamentali, riservata alla legislazione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dello Stato 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Spetta alle Regioni la potestà legislativa in riferimento ad ogni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materia non espressamente riservata alla legislazione dello Stato.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Le Regioni e le Province autonome di Trento e di Bolzano, nelle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materie di loro competenza, partecipano alle decisioni dirette alla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formazione degli atti normativi comunitari e provvedono all’attuazione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 all’esecuzione degli accordi internazionali e degli atti dell’Unione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europea, nel rispetto delle norme di procedura stabilite da legge dello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Stato, che disciplina le modalità di esercizio del potere sostitutivo in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caso di inadempienza.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La potestà regolamentare spetta allo Stato nelle materie di legislazione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esclusiva, salva delega alle Regioni. La potestà regolamentare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spetta alle Regioni in ogni altra materia. I comuni, le province e le città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metropolitane hanno potestà regolamentare in ordine alla disciplina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dell’organizzazione e dello svolgimento delle funzioni loro attribuite.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lastRenderedPageBreak/>
        <w:t>Le leggi regionali rimuovono ogni ostacolo che impedisce 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piena parità degli uomini e delle donne nella vita sociale, culturale ed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economica e promuovono la parità di accesso tra donne e uomini alle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cariche elettive.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La legge regionale ratifica le intese della Regione con altre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Regioni per il migliore esercizio delle proprie funzioni, anche con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individuazione di organi comuni 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Nelle materie di sua competenza la Regione può concludere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accordi con Stati e intese con enti territoriali interni ad altro Stato,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nei casi e con le forme disciplinati da leggi dello Stato.».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10, comma 2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l’art. 5 della legge 5 giugno 2003, n. 131, recante “Disposizioni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l’adeguamento dell’ordinamento della Repubblica alla L.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proofErr w:type="spellStart"/>
      <w:r>
        <w:rPr>
          <w:rFonts w:ascii="NewAster" w:hAnsi="NewAster" w:cs="NewAster"/>
          <w:color w:val="000000"/>
          <w:sz w:val="16"/>
          <w:szCs w:val="16"/>
        </w:rPr>
        <w:t>Cost</w:t>
      </w:r>
      <w:proofErr w:type="spellEnd"/>
      <w:r>
        <w:rPr>
          <w:rFonts w:ascii="NewAster" w:hAnsi="NewAster" w:cs="NewAster"/>
          <w:color w:val="000000"/>
          <w:sz w:val="16"/>
          <w:szCs w:val="16"/>
        </w:rPr>
        <w:t>. 18 ottobre 2001, n. 3.” vedi nota art. 4, comma 1, lettera f).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Nota all’art. 11, comma 1</w:t>
      </w:r>
      <w:r>
        <w:rPr>
          <w:rFonts w:ascii="NewAster" w:hAnsi="NewAster" w:cs="NewAster"/>
          <w:color w:val="000000"/>
          <w:sz w:val="16"/>
          <w:szCs w:val="16"/>
        </w:rPr>
        <w:t>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L’art. 50 della legge regionale 6 agosto 2009, n. 9, recante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“Norme in materia di aiuti alle imprese” per effetto della modifica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apportata dal comma che si annota, risulta il seguente: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«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Norme di attuazione della programmazione regionale unitaria</w:t>
      </w:r>
      <w:r>
        <w:rPr>
          <w:rFonts w:ascii="NewAster" w:hAnsi="NewAster" w:cs="NewAster"/>
          <w:color w:val="000000"/>
          <w:sz w:val="16"/>
          <w:szCs w:val="16"/>
        </w:rPr>
        <w:t xml:space="preserve">. 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–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1. Il Governo della Regione provvede, per quanto di competenza, sulla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base degli indirizzi programmatici espressi dall’Assemblea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siciliana, alla definizione delle politiche di sviluppo, dei contenuti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Documento unitario di programmazione, (DUP) dei Programmi operativi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regionali, degli strumenti di attuazione della politica regionale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degli altri strumenti di attuazione della programmazione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 xml:space="preserve">unitaria definita nel Documento di programmazione </w:t>
      </w:r>
      <w:proofErr w:type="spellStart"/>
      <w:r>
        <w:rPr>
          <w:rFonts w:ascii="NewAster" w:hAnsi="NewAster" w:cs="NewAster"/>
          <w:color w:val="000000"/>
          <w:sz w:val="16"/>
          <w:szCs w:val="16"/>
        </w:rPr>
        <w:t>economicofinanziaria</w:t>
      </w:r>
      <w:proofErr w:type="spellEnd"/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 xml:space="preserve">(DPEF). </w:t>
      </w: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Un’apposita sezione del Documento di programmazione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economico-finanziaria illustra lo stato di attuazione della programmazione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regionale unitaria, in particolare lo stato di attuazione e di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avanzamento dei programmi regionali relativi ai fondi europei, del programma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di utilizzo delle risorse del Fondo per le aree sottoutilizzate e in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genere dei programmi di spesa delle risorse aggiuntive nazionali, delle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politiche di sviluppo regionali finanziate con risorse ordinarie, dando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conto del coordinamento fra i diversi strumenti.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1-bis. Ai fini dell’espressione degli atti d’indirizzo di cui al comma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1, il Governo della Regione assicura all’Assemblea regionale siciliana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una qualificata e tempestiva informazione circa l’istruttoria degli atti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i relativi negoziati con gli organismi dell’Unione europea, statali e con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tutti gli altri enti coinvolti nei tavoli di trattative, riferendo periodicamente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alla Commissione per l’esame delle questioni concernenti l’attività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dell’Unione europea e alle competenti commissioni dell’Assemblea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regionale siciliana.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2. Costituiscono attuazione della programmazione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unitaria i Programmi operativi per l’obiettivo convergenza di cui al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regolamento CE n. 1083/2006, il Programma di sviluppo rurale per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l’obiettivo di cui al regolamento CE n. 1698/2005, il Programma operativo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Fondo europeo per la pesca per l’obiettivo di cui al regolamento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CE n. 1198/2006, il Programma di utilizzo delle risorse del Fondo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per le aree sottoutilizzate come previsto dal CIPE e rientrante nella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competenza regionale nonché gli interventi settoriali previsti da particolari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norme statali e regionali. Il DUP della Regione è lo strumento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strategico di coordinamento di tale programmazione.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3. I Programmi operativi che attuano la programmazione regionale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unitaria sono approvati dalla Giunta regionale previo parere della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Commissione per l’esame delle questioni concernenti l’attività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dell’Unione europea e delle competenti commissioni dell’Assemblea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regionale siciliana, da rendersi entro quindici giorni dall’assegnazione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della relativa richiesta da parte del Presidente dell’Assemblea. Laddove 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pareri non siano trasmessi nei quindici giorni previsti, il Governo 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prescinde. Le modifiche di carattere finanziario e di merito ai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Programmi operativi sono comunicati alla Commissione per l’esame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delle questioni concernenti l’attività dell’Unione europea e alla II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Commissione legislativa ‘Bilancio’ dell’Assemblea regionale siciliana.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4. Le risorse relative alla programmazione integrata sono iscritte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nel bilancio di previsione della Regione, di norma in sede di approvazione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 bilancio stesso ovvero con le modalità di cui all’articolo 8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della legge regionale 8 luglio 1977, n. 47 e successive modifiche ed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integrazioni.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5. Fermo restando quanto stabilito dall’articolo 11 della legge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regionale 8 luglio 1977, n. 47 e successive modifiche ed integrazioni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le amministrazioni possono assumere obbligazioni giuridicamente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vincolanti nei limiti delle risorse finanziarie previste nei documenti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che approvano programmi comunitari o nazionali sempreché le relative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spese in conto capitale siano riferite ad opere e interventi ripartiti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in più esercizi.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6. I provvedimenti amministrativi di cui al comma 4 sono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comunicati alla Commissione bilancio dell’Assemblea regionale siciliana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lastRenderedPageBreak/>
        <w:t>per via telematica.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7. Il Governo riferisce annualmente alle competenti commissioni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e alla Commissione per l’esame delle questioni concernenti l’attività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dell’Unione europea dell’Assemblea regionale siciliana sull’attuazione 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modificazione dei programmi regionali relativi ai fondi europei, facendo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riferimento allo stato di attuazione dei singoli programmi e dando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conto, per ciascun asse e ciascun obiettivo, dello stato di avanzamento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degli interventi attivati, degli impegni di spesa e dei corrispondenti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pagamenti avvenuti rispetto ai livelli previsti, e in generale di ogni elemento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di conoscenza e valutazione sia quantitativo che qualitativo dei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programmi. Le commissioni possono formulare osservazioni o esprimere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atti d’indirizzo al Governo della Regione e, ove ne ravvisino l’opportunità,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riferiscono all’Assemblea con apposita relazione.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8. Gli atti relativi agli adempimenti per l’attuazione dei programmi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operativi costituiscono obiettivi prioritari per i dirigenti.».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LAVORI PREPARATORI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D.D.L. n. 379 bis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«Disposizioni sulla partecipazione della Regione al processo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normativo dell’Unione europea, sulle procedure di esecuzione degli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obblighi comunitari e di attuazione delle politiche comunitarie».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 xml:space="preserve">Iniziativa parlamentare: presentato dai deputati: </w:t>
      </w:r>
      <w:proofErr w:type="spellStart"/>
      <w:r>
        <w:rPr>
          <w:rFonts w:ascii="NewAster" w:hAnsi="NewAster" w:cs="NewAster"/>
          <w:color w:val="000000"/>
          <w:sz w:val="16"/>
          <w:szCs w:val="16"/>
        </w:rPr>
        <w:t>Musotto</w:t>
      </w:r>
      <w:proofErr w:type="spellEnd"/>
      <w:r>
        <w:rPr>
          <w:rFonts w:ascii="NewAster" w:hAnsi="NewAster" w:cs="NewAster"/>
          <w:color w:val="000000"/>
          <w:sz w:val="16"/>
          <w:szCs w:val="16"/>
        </w:rPr>
        <w:t>, Marziano,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Ferrara il 6 marzo 2009.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Trasmesso alla Commissione ‘Affari istituzionali’ (I) il 12 marzo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2009.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 xml:space="preserve">Esaminato dalla Commissione nelle sedute </w:t>
      </w:r>
      <w:proofErr w:type="spellStart"/>
      <w:r>
        <w:rPr>
          <w:rFonts w:ascii="NewAster" w:hAnsi="NewAster" w:cs="NewAster"/>
          <w:color w:val="000000"/>
          <w:sz w:val="16"/>
          <w:szCs w:val="16"/>
        </w:rPr>
        <w:t>nn</w:t>
      </w:r>
      <w:proofErr w:type="spellEnd"/>
      <w:r>
        <w:rPr>
          <w:rFonts w:ascii="NewAster" w:hAnsi="NewAster" w:cs="NewAster"/>
          <w:color w:val="000000"/>
          <w:sz w:val="16"/>
          <w:szCs w:val="16"/>
        </w:rPr>
        <w:t>. 47 del 7 aprile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2009, 62 del 23 settembre 2009, 66 del 13 ottobre 2009, 69 del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3 novembre 2009, 81 del 26 gennaio 2010, 82 del 27 gennaio 2010, 88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 17 febbraio 2010, 89 del 23 febbraio 2010, 90 del 2 marzo 2010 e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94 del 16 marzo 2010.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Deliberato l’invio al ‘Comitato per la qualità della legislazione’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nella seduta n. 90 del 2 marzo 2010.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Parere reso dal ‘Comitato per la qualità della legislazione’ nella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seduta n. 41 del 9 marzo 2010.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Esitato per l’Aula nella seduta n. 94 del 16 marzo 2010.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 xml:space="preserve">Relatore: Francesco </w:t>
      </w:r>
      <w:proofErr w:type="spellStart"/>
      <w:r>
        <w:rPr>
          <w:rFonts w:ascii="NewAster" w:hAnsi="NewAster" w:cs="NewAster"/>
          <w:color w:val="000000"/>
          <w:sz w:val="16"/>
          <w:szCs w:val="16"/>
        </w:rPr>
        <w:t>Musotto</w:t>
      </w:r>
      <w:proofErr w:type="spellEnd"/>
      <w:r>
        <w:rPr>
          <w:rFonts w:ascii="NewAster" w:hAnsi="NewAster" w:cs="NewAster"/>
          <w:color w:val="000000"/>
          <w:sz w:val="16"/>
          <w:szCs w:val="16"/>
        </w:rPr>
        <w:t>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Discusso dall’Assemblea nella seduta n. 162 del 14 aprile 2010.</w:t>
      </w:r>
    </w:p>
    <w:p w:rsidR="002E12FE" w:rsidRDefault="002E12FE" w:rsidP="002E12FE">
      <w:pPr>
        <w:autoSpaceDE w:val="0"/>
        <w:autoSpaceDN w:val="0"/>
        <w:adjustRightInd w:val="0"/>
        <w:jc w:val="left"/>
        <w:rPr>
          <w:rFonts w:ascii="NewAster" w:hAnsi="NewAster" w:cs="NewAster"/>
          <w:color w:val="000000"/>
          <w:sz w:val="16"/>
          <w:szCs w:val="16"/>
        </w:rPr>
      </w:pPr>
      <w:r>
        <w:rPr>
          <w:rFonts w:ascii="NewAster" w:hAnsi="NewAster" w:cs="NewAster"/>
          <w:color w:val="000000"/>
          <w:sz w:val="16"/>
          <w:szCs w:val="16"/>
        </w:rPr>
        <w:t>Approvato dall’Assemblea nella seduta n. 162 del 14 aprile 2010.</w:t>
      </w:r>
    </w:p>
    <w:sectPr w:rsidR="002E1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E"/>
    <w:rsid w:val="002E12FE"/>
    <w:rsid w:val="00390FB9"/>
    <w:rsid w:val="008F32BE"/>
    <w:rsid w:val="009F6839"/>
    <w:rsid w:val="00AB0D6F"/>
    <w:rsid w:val="00D4078C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7544</Words>
  <Characters>43007</Characters>
  <Application>Microsoft Office Word</Application>
  <DocSecurity>0</DocSecurity>
  <Lines>358</Lines>
  <Paragraphs>100</Paragraphs>
  <ScaleCrop>false</ScaleCrop>
  <Company>Regione Emilia-Romagna</Company>
  <LinksUpToDate>false</LinksUpToDate>
  <CharactersWithSpaces>50451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Menzani Annalisa</dc:creator>
  <cp:lastModifiedBy>Menzani Annalisa</cp:lastModifiedBy>
  <cp:revision>1</cp:revision>
  <dcterms:created xsi:type="dcterms:W3CDTF">2015-02-10T10:47:00Z</dcterms:created>
  <dcterms:modified xsi:type="dcterms:W3CDTF">2015-02-10T10:55:00Z</dcterms:modified>
</cp:coreProperties>
</file>